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00" w:rsidRPr="00903168" w:rsidRDefault="00AD410A" w:rsidP="00AD410A">
      <w:pPr>
        <w:jc w:val="center"/>
        <w:rPr>
          <w:rFonts w:ascii="GHEA Grapalat" w:hAnsi="GHEA Grapalat"/>
          <w:b/>
        </w:rPr>
      </w:pPr>
      <w:r w:rsidRPr="00903168">
        <w:rPr>
          <w:rFonts w:ascii="GHEA Grapalat" w:hAnsi="GHEA Grapalat"/>
          <w:b/>
          <w:lang w:val="hy-AM"/>
        </w:rPr>
        <w:t>Լրացում 1: CIS3.01/12 - Տրամաբանական շրջանակ</w:t>
      </w:r>
    </w:p>
    <w:tbl>
      <w:tblPr>
        <w:tblStyle w:val="TableGrid"/>
        <w:tblW w:w="14760" w:type="dxa"/>
        <w:tblInd w:w="-522" w:type="dxa"/>
        <w:tblLook w:val="04A0" w:firstRow="1" w:lastRow="0" w:firstColumn="1" w:lastColumn="0" w:noHBand="0" w:noVBand="1"/>
      </w:tblPr>
      <w:tblGrid>
        <w:gridCol w:w="1980"/>
        <w:gridCol w:w="3330"/>
        <w:gridCol w:w="3420"/>
        <w:gridCol w:w="3330"/>
        <w:gridCol w:w="2700"/>
      </w:tblGrid>
      <w:tr w:rsidR="00AD410A" w:rsidRPr="00903168" w:rsidTr="00AD410A">
        <w:tc>
          <w:tcPr>
            <w:tcW w:w="1980" w:type="dxa"/>
          </w:tcPr>
          <w:p w:rsidR="00AD410A" w:rsidRPr="00903168" w:rsidRDefault="00AD410A" w:rsidP="00AD410A">
            <w:pPr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3330" w:type="dxa"/>
          </w:tcPr>
          <w:p w:rsidR="00AD410A" w:rsidRPr="00673892" w:rsidRDefault="00AD410A" w:rsidP="00AD410A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673892">
              <w:rPr>
                <w:rFonts w:ascii="GHEA Grapalat" w:hAnsi="GHEA Grapalat"/>
                <w:b/>
                <w:sz w:val="21"/>
                <w:szCs w:val="21"/>
                <w:lang w:val="hy-AM"/>
              </w:rPr>
              <w:t>Նկարագրություն</w:t>
            </w:r>
          </w:p>
        </w:tc>
        <w:tc>
          <w:tcPr>
            <w:tcW w:w="3420" w:type="dxa"/>
          </w:tcPr>
          <w:p w:rsidR="00AD410A" w:rsidRPr="00673892" w:rsidRDefault="00AD410A" w:rsidP="00AD410A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673892">
              <w:rPr>
                <w:rFonts w:ascii="GHEA Grapalat" w:hAnsi="GHEA Grapalat"/>
                <w:b/>
                <w:sz w:val="21"/>
                <w:szCs w:val="21"/>
                <w:lang w:val="hy-AM"/>
              </w:rPr>
              <w:t>Իրականացման հիմնական ցուցանիշները (ԻՀՑ)</w:t>
            </w:r>
          </w:p>
        </w:tc>
        <w:tc>
          <w:tcPr>
            <w:tcW w:w="3330" w:type="dxa"/>
          </w:tcPr>
          <w:p w:rsidR="00AD410A" w:rsidRPr="00673892" w:rsidRDefault="00AD410A" w:rsidP="00AD410A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673892">
              <w:rPr>
                <w:rFonts w:ascii="GHEA Grapalat" w:hAnsi="GHEA Grapalat"/>
                <w:b/>
                <w:sz w:val="21"/>
                <w:szCs w:val="21"/>
                <w:lang w:val="hy-AM"/>
              </w:rPr>
              <w:t>Աղբյուրները ԻՀՑ-ի վավերացման միջոցները</w:t>
            </w:r>
          </w:p>
        </w:tc>
        <w:tc>
          <w:tcPr>
            <w:tcW w:w="2700" w:type="dxa"/>
          </w:tcPr>
          <w:p w:rsidR="00AD410A" w:rsidRPr="00673892" w:rsidRDefault="00AD410A" w:rsidP="00AD410A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673892">
              <w:rPr>
                <w:rFonts w:ascii="GHEA Grapalat" w:hAnsi="GHEA Grapalat"/>
                <w:b/>
                <w:sz w:val="21"/>
                <w:szCs w:val="21"/>
                <w:lang w:val="hy-AM"/>
              </w:rPr>
              <w:t>Ենթադրություններ</w:t>
            </w:r>
          </w:p>
        </w:tc>
      </w:tr>
      <w:tr w:rsidR="00AD410A" w:rsidRPr="00F468F8" w:rsidTr="00AD410A">
        <w:tc>
          <w:tcPr>
            <w:tcW w:w="1980" w:type="dxa"/>
          </w:tcPr>
          <w:p w:rsidR="008C766E" w:rsidRDefault="008C766E" w:rsidP="00AD410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8C766E" w:rsidRDefault="008C766E" w:rsidP="00AD410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8C766E" w:rsidRDefault="008C766E" w:rsidP="00AD410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8C766E" w:rsidRDefault="008C766E" w:rsidP="00AD410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8C766E" w:rsidRDefault="008C766E" w:rsidP="00AD410A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AD410A" w:rsidRPr="00E67913" w:rsidRDefault="00AD410A" w:rsidP="00AD410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6791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նպատակներ</w:t>
            </w:r>
          </w:p>
        </w:tc>
        <w:tc>
          <w:tcPr>
            <w:tcW w:w="3330" w:type="dxa"/>
          </w:tcPr>
          <w:p w:rsidR="00AD410A" w:rsidRPr="00FB092E" w:rsidRDefault="00AD410A" w:rsidP="00AD410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7913">
              <w:rPr>
                <w:rFonts w:ascii="GHEA Grapalat" w:hAnsi="GHEA Grapalat"/>
                <w:sz w:val="20"/>
                <w:szCs w:val="20"/>
                <w:lang w:val="hy-AM"/>
              </w:rPr>
              <w:t>Միջուկային ոլորտը կարգավորող հայաստանյան մարմնի (ՄԿՀՄ)</w:t>
            </w:r>
            <w:r w:rsidR="00903168" w:rsidRPr="00E67913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E67913" w:rsidRPr="00E67913">
              <w:rPr>
                <w:rFonts w:ascii="GHEA Grapalat" w:hAnsi="GHEA Grapalat"/>
                <w:sz w:val="20"/>
                <w:szCs w:val="20"/>
                <w:lang w:val="hy-AM"/>
              </w:rPr>
              <w:t>վերջինիս Տեխնիկական աջակցության կազմակերպության (ՏԱԿ), Միջուկային ճառագայթային աջակցության կազմակերպության (ՄՃԱԿ) հզորացում այնպիսի ոլորտներում ինչպիսիք են կարգավորում, տեխնիկական անվտանգության գնահատումներ, լիցենզավորում և ցուցումներ ներառյալ կազմակերպական ասպեկտները:</w:t>
            </w:r>
          </w:p>
          <w:p w:rsidR="00613241" w:rsidRPr="00FB092E" w:rsidRDefault="00613241" w:rsidP="00AD410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</w:tcPr>
          <w:p w:rsidR="00AD410A" w:rsidRPr="00E67913" w:rsidRDefault="00E67913" w:rsidP="00E679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7913">
              <w:rPr>
                <w:rFonts w:ascii="GHEA Grapalat" w:hAnsi="GHEA Grapalat"/>
                <w:sz w:val="20"/>
                <w:szCs w:val="20"/>
                <w:lang w:val="hy-AM"/>
              </w:rPr>
              <w:t>Գործողությունների և սարքավորումների անվտանգության գնահատումների և կարգավորումների համար միջազգային և ԵՄ լավագույն մոտեցումների և մեթոդոլոգիաների ընդունում` ներառյալ օպերատորի դիմումների տեխնիկական գնահատումը:</w:t>
            </w:r>
          </w:p>
        </w:tc>
        <w:tc>
          <w:tcPr>
            <w:tcW w:w="3330" w:type="dxa"/>
          </w:tcPr>
          <w:p w:rsidR="00AD410A" w:rsidRPr="00613241" w:rsidRDefault="00613241" w:rsidP="0061324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132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Նախագծի շրջանակներում ներկայացված առաջարկությունների վերաբերյալ </w:t>
            </w:r>
            <w:r w:rsidRPr="00E67913">
              <w:rPr>
                <w:rFonts w:ascii="GHEA Grapalat" w:hAnsi="GHEA Grapalat"/>
                <w:sz w:val="20"/>
                <w:szCs w:val="20"/>
                <w:lang w:val="hy-AM"/>
              </w:rPr>
              <w:t>ՄԿՀՄ</w:t>
            </w:r>
            <w:r w:rsidRPr="00613241">
              <w:rPr>
                <w:rFonts w:ascii="GHEA Grapalat" w:hAnsi="GHEA Grapalat"/>
                <w:sz w:val="20"/>
                <w:szCs w:val="20"/>
                <w:lang w:val="hy-AM"/>
              </w:rPr>
              <w:t>/ՏԱԿ կողմից նախագծերի փաստաթղթավորում և ընդունում (կամ պարտավորություն այդպես անելու): Ծրագրի ավարտից հետո ԵՄ կողմից հետևողականության այցերի կազմակերպում:</w:t>
            </w:r>
          </w:p>
        </w:tc>
        <w:tc>
          <w:tcPr>
            <w:tcW w:w="2700" w:type="dxa"/>
          </w:tcPr>
          <w:p w:rsidR="00AD410A" w:rsidRPr="00613241" w:rsidRDefault="00613241" w:rsidP="0061324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1324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Համապատասխան ռեսուրսների հասանելիություն և պարտավորություն </w:t>
            </w:r>
            <w:r w:rsidRPr="00E67913">
              <w:rPr>
                <w:rFonts w:ascii="GHEA Grapalat" w:hAnsi="GHEA Grapalat"/>
                <w:sz w:val="20"/>
                <w:szCs w:val="20"/>
                <w:lang w:val="hy-AM"/>
              </w:rPr>
              <w:t>ՄԿՀՄ</w:t>
            </w:r>
            <w:r w:rsidRPr="00613241">
              <w:rPr>
                <w:rFonts w:ascii="GHEA Grapalat" w:hAnsi="GHEA Grapalat"/>
                <w:sz w:val="20"/>
                <w:szCs w:val="20"/>
                <w:lang w:val="hy-AM"/>
              </w:rPr>
              <w:t>/ՏԱԿ կողմից</w:t>
            </w:r>
          </w:p>
        </w:tc>
      </w:tr>
      <w:tr w:rsidR="00AD410A" w:rsidRPr="00E67913" w:rsidTr="00AD410A">
        <w:tc>
          <w:tcPr>
            <w:tcW w:w="1980" w:type="dxa"/>
          </w:tcPr>
          <w:p w:rsidR="008C766E" w:rsidRPr="00FB092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C766E" w:rsidRPr="00FB092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C766E" w:rsidRPr="00FB092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C766E" w:rsidRPr="00FB092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C766E" w:rsidRPr="00FB092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C766E" w:rsidRPr="00FB092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C766E" w:rsidRPr="00FB092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C766E" w:rsidRPr="00FB092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C766E" w:rsidRPr="00FB092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C766E" w:rsidRPr="00FB092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C766E" w:rsidRPr="00FB092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AD410A" w:rsidRPr="00673892" w:rsidRDefault="00673892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73892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Առանձնահատուկ նպատակներ</w:t>
            </w:r>
          </w:p>
        </w:tc>
        <w:tc>
          <w:tcPr>
            <w:tcW w:w="3330" w:type="dxa"/>
          </w:tcPr>
          <w:p w:rsidR="002C4F0A" w:rsidRPr="00673892" w:rsidRDefault="00613241" w:rsidP="0061324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892">
              <w:rPr>
                <w:rFonts w:ascii="GHEA Grapalat" w:hAnsi="GHEA Grapalat"/>
                <w:sz w:val="20"/>
                <w:szCs w:val="20"/>
                <w:lang w:val="hy-AM"/>
              </w:rPr>
              <w:t>Աջակցություն</w:t>
            </w:r>
            <w:r w:rsidR="002C4F0A" w:rsidRPr="00673892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Հայաստանում</w:t>
            </w:r>
            <w:r w:rsidRPr="0067389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արդյունավետ</w:t>
            </w:r>
            <w:r w:rsidR="002C4F0A" w:rsidRPr="00673892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միջուկային անվտանգության մշակույթին Միջուկային անվտանգության կոնվենցիայի սկզբունքներին համապատասխան, մասնավորապես կարգավորիչ մարմիններին ցուցաբերվող շարունակական աջակցության միջոցով:</w:t>
            </w:r>
          </w:p>
          <w:p w:rsidR="00673892" w:rsidRPr="00673892" w:rsidRDefault="00673892" w:rsidP="0061324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D410A" w:rsidRPr="00673892" w:rsidRDefault="00673892" w:rsidP="0061324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892">
              <w:rPr>
                <w:rFonts w:ascii="GHEA Grapalat" w:hAnsi="GHEA Grapalat"/>
                <w:sz w:val="20"/>
                <w:szCs w:val="20"/>
                <w:lang w:val="hy-AM"/>
              </w:rPr>
              <w:t>Օգտակարությունն ու արդյունավետությունը բարելավելու նպատակով</w:t>
            </w:r>
            <w:r w:rsidR="002C4F0A" w:rsidRPr="0067389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613241" w:rsidRPr="0067389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3892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ինստիտուցիոնալ բարելավման ջանքեր` արևմտաեվրոպական </w:t>
            </w:r>
            <w:r w:rsidRPr="0067389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մեթոդոլոգիաներն ու փորձը փոխանցելու միջոցով:</w:t>
            </w:r>
          </w:p>
          <w:p w:rsidR="00673892" w:rsidRPr="00673892" w:rsidRDefault="00673892" w:rsidP="0061324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73892" w:rsidRPr="00FB092E" w:rsidRDefault="00673892" w:rsidP="0067389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892">
              <w:rPr>
                <w:rFonts w:ascii="GHEA Grapalat" w:hAnsi="GHEA Grapalat"/>
                <w:sz w:val="20"/>
                <w:szCs w:val="20"/>
                <w:lang w:val="hy-AM"/>
              </w:rPr>
              <w:t>Ծախսված վառելիքի, ապամոնտաժման և միջուկային թափոնների կառավարման ռազմավարությունների մշակում և իրականացում</w:t>
            </w:r>
          </w:p>
          <w:p w:rsidR="00B61BEC" w:rsidRPr="00FB092E" w:rsidRDefault="00B61BEC" w:rsidP="0067389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</w:tcPr>
          <w:p w:rsidR="00AD410A" w:rsidRPr="00930FCF" w:rsidRDefault="00ED033B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FC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Ընդունված և իրականացված Միջուկային անվտանգության կոնվենցիա</w:t>
            </w:r>
          </w:p>
          <w:p w:rsidR="00ED033B" w:rsidRPr="00930FCF" w:rsidRDefault="00ED033B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D033B" w:rsidRPr="00930FCF" w:rsidRDefault="00ED033B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D033B" w:rsidRPr="00930FCF" w:rsidRDefault="00ED033B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D033B" w:rsidRPr="00930FCF" w:rsidRDefault="00ED033B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D033B" w:rsidRPr="00930FCF" w:rsidRDefault="00ED033B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D033B" w:rsidRPr="00930FCF" w:rsidRDefault="00ED033B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D033B" w:rsidRPr="00930FCF" w:rsidRDefault="00ED033B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D033B" w:rsidRPr="00930FCF" w:rsidRDefault="00ED033B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D033B" w:rsidRPr="00930FCF" w:rsidRDefault="00ED033B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FCF">
              <w:rPr>
                <w:rFonts w:ascii="GHEA Grapalat" w:hAnsi="GHEA Grapalat"/>
                <w:sz w:val="20"/>
                <w:szCs w:val="20"/>
                <w:lang w:val="hy-AM"/>
              </w:rPr>
              <w:t>Ընդունված և իրականացված</w:t>
            </w:r>
            <w:r w:rsidR="00930FCF" w:rsidRPr="00930FCF">
              <w:rPr>
                <w:rFonts w:ascii="GHEA Grapalat" w:hAnsi="GHEA Grapalat"/>
                <w:sz w:val="20"/>
                <w:szCs w:val="20"/>
                <w:lang w:val="hy-AM"/>
              </w:rPr>
              <w:t xml:space="preserve"> ԵՄ մեթոդոլոգիա և փորձ</w:t>
            </w:r>
          </w:p>
          <w:p w:rsidR="00930FCF" w:rsidRPr="00930FCF" w:rsidRDefault="00930FCF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ED03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B61BEC" w:rsidRDefault="00930FCF" w:rsidP="00B61BEC">
            <w:pPr>
              <w:rPr>
                <w:rFonts w:ascii="GHEA Grapalat" w:hAnsi="GHEA Grapalat"/>
                <w:sz w:val="20"/>
                <w:szCs w:val="20"/>
              </w:rPr>
            </w:pPr>
            <w:r w:rsidRPr="00930FCF">
              <w:rPr>
                <w:rFonts w:ascii="GHEA Grapalat" w:hAnsi="GHEA Grapalat"/>
                <w:sz w:val="20"/>
                <w:szCs w:val="20"/>
                <w:lang w:val="hy-AM"/>
              </w:rPr>
              <w:t xml:space="preserve">Մշակված և իրականացված </w:t>
            </w:r>
            <w:r w:rsidR="00B61BEC" w:rsidRPr="008C766E">
              <w:rPr>
                <w:rFonts w:ascii="GHEA Grapalat" w:hAnsi="GHEA Grapalat"/>
                <w:sz w:val="20"/>
                <w:szCs w:val="20"/>
                <w:lang w:val="hy-AM"/>
              </w:rPr>
              <w:t>ռազմավարություններ</w:t>
            </w:r>
          </w:p>
        </w:tc>
        <w:tc>
          <w:tcPr>
            <w:tcW w:w="3330" w:type="dxa"/>
          </w:tcPr>
          <w:p w:rsidR="00AD410A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FC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Նախագծային փաստաթղթավորում և զեկույցներ</w:t>
            </w: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FC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փաստաթղթավորում և զեկույցներ</w:t>
            </w: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sz w:val="20"/>
                <w:szCs w:val="20"/>
              </w:rPr>
            </w:pPr>
            <w:r w:rsidRPr="00930FC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փաստաթղթավորում և զեկույցներ</w:t>
            </w:r>
          </w:p>
        </w:tc>
        <w:tc>
          <w:tcPr>
            <w:tcW w:w="2700" w:type="dxa"/>
          </w:tcPr>
          <w:p w:rsidR="00AD410A" w:rsidRDefault="00930FCF" w:rsidP="00930FCF">
            <w:pPr>
              <w:rPr>
                <w:rFonts w:ascii="GHEA Grapalat" w:hAnsi="GHEA Grapalat"/>
                <w:sz w:val="20"/>
                <w:szCs w:val="20"/>
              </w:rPr>
            </w:pPr>
            <w:r w:rsidRPr="006132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Համապատասխան ռեսուրսների հասանելիություն և պարտավորություն </w:t>
            </w:r>
            <w:r w:rsidRPr="00E67913">
              <w:rPr>
                <w:rFonts w:ascii="GHEA Grapalat" w:hAnsi="GHEA Grapalat"/>
                <w:sz w:val="20"/>
                <w:szCs w:val="20"/>
                <w:lang w:val="hy-AM"/>
              </w:rPr>
              <w:t>ՄԿՀՄ</w:t>
            </w:r>
            <w:r w:rsidRPr="00613241">
              <w:rPr>
                <w:rFonts w:ascii="GHEA Grapalat" w:hAnsi="GHEA Grapalat"/>
                <w:sz w:val="20"/>
                <w:szCs w:val="20"/>
                <w:lang w:val="hy-AM"/>
              </w:rPr>
              <w:t>/ՏԱԿ կողմից</w:t>
            </w:r>
          </w:p>
          <w:p w:rsidR="00930FCF" w:rsidRDefault="00930FCF" w:rsidP="00930FC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30FCF" w:rsidRDefault="00930FCF" w:rsidP="00930FC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30FCF" w:rsidRDefault="00930FCF" w:rsidP="00930FC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30FCF" w:rsidRDefault="00930FCF" w:rsidP="00930FC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30FCF" w:rsidRDefault="00930FCF" w:rsidP="00930FC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30FCF" w:rsidRDefault="00930FCF" w:rsidP="00930FC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30FCF" w:rsidRDefault="00930FCF" w:rsidP="00930FCF">
            <w:pPr>
              <w:rPr>
                <w:rFonts w:ascii="GHEA Grapalat" w:hAnsi="GHEA Grapalat"/>
                <w:sz w:val="20"/>
                <w:szCs w:val="20"/>
              </w:rPr>
            </w:pPr>
            <w:r w:rsidRPr="0061324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Համապատասխան ռեսուրսների հասանելիություն և պարտավորություն </w:t>
            </w:r>
            <w:r w:rsidRPr="00E67913">
              <w:rPr>
                <w:rFonts w:ascii="GHEA Grapalat" w:hAnsi="GHEA Grapalat"/>
                <w:sz w:val="20"/>
                <w:szCs w:val="20"/>
                <w:lang w:val="hy-AM"/>
              </w:rPr>
              <w:t>ՄԿՀՄ</w:t>
            </w:r>
            <w:r w:rsidRPr="00613241">
              <w:rPr>
                <w:rFonts w:ascii="GHEA Grapalat" w:hAnsi="GHEA Grapalat"/>
                <w:sz w:val="20"/>
                <w:szCs w:val="20"/>
                <w:lang w:val="hy-AM"/>
              </w:rPr>
              <w:t>/ՏԱԿ կողմից</w:t>
            </w:r>
          </w:p>
          <w:p w:rsidR="00930FCF" w:rsidRDefault="00930FCF" w:rsidP="00930FC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30FCF" w:rsidRDefault="00930FCF" w:rsidP="00930FC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30FCF" w:rsidRDefault="00930FCF" w:rsidP="00930FC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30FCF" w:rsidRPr="00930FCF" w:rsidRDefault="00930FCF" w:rsidP="00930FCF">
            <w:pPr>
              <w:rPr>
                <w:rFonts w:ascii="GHEA Grapalat" w:hAnsi="GHEA Grapalat"/>
                <w:b/>
              </w:rPr>
            </w:pPr>
            <w:r w:rsidRPr="0061324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Համապատասխան ռեսուրսների հասանելիություն և պարտավորություն </w:t>
            </w:r>
            <w:r w:rsidRPr="00E67913">
              <w:rPr>
                <w:rFonts w:ascii="GHEA Grapalat" w:hAnsi="GHEA Grapalat"/>
                <w:sz w:val="20"/>
                <w:szCs w:val="20"/>
                <w:lang w:val="hy-AM"/>
              </w:rPr>
              <w:t>ՄԿՀՄ</w:t>
            </w:r>
            <w:r w:rsidRPr="00613241">
              <w:rPr>
                <w:rFonts w:ascii="GHEA Grapalat" w:hAnsi="GHEA Grapalat"/>
                <w:sz w:val="20"/>
                <w:szCs w:val="20"/>
                <w:lang w:val="hy-AM"/>
              </w:rPr>
              <w:t>/ՏԱԿ կողմից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D410A" w:rsidRPr="00E67913" w:rsidTr="00AD410A">
        <w:tc>
          <w:tcPr>
            <w:tcW w:w="1980" w:type="dxa"/>
          </w:tcPr>
          <w:p w:rsidR="008C766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8C766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8C766E" w:rsidRDefault="008C766E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AD410A" w:rsidRPr="00B61BEC" w:rsidRDefault="00B61BEC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61BE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Արդյունքներ</w:t>
            </w:r>
          </w:p>
        </w:tc>
        <w:tc>
          <w:tcPr>
            <w:tcW w:w="3330" w:type="dxa"/>
          </w:tcPr>
          <w:p w:rsidR="00B61BEC" w:rsidRPr="00FB092E" w:rsidRDefault="00B61BEC" w:rsidP="00B61B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61BEC">
              <w:rPr>
                <w:rFonts w:ascii="GHEA Grapalat" w:hAnsi="GHEA Grapalat"/>
                <w:sz w:val="20"/>
                <w:szCs w:val="20"/>
                <w:lang w:val="hy-AM"/>
              </w:rPr>
              <w:t>Որպես նախագծի արդյունք ակնկալվում է, որ նախագծում նշված ոլորտներում  ՄԿՀՄ-ն կինտեգրվի ԵՄ մեթոդոլոգիաներին և փորձին և ձեռք կբերի լրացուցիչ մրցունակություն և փոր այդ ոլորտներում</w:t>
            </w:r>
          </w:p>
          <w:p w:rsidR="00A47978" w:rsidRPr="00FB092E" w:rsidRDefault="00A47978" w:rsidP="00B61B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</w:tcPr>
          <w:p w:rsidR="00B61BEC" w:rsidRPr="00B61BEC" w:rsidRDefault="00B61BEC" w:rsidP="00B61B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FCF">
              <w:rPr>
                <w:rFonts w:ascii="GHEA Grapalat" w:hAnsi="GHEA Grapalat"/>
                <w:sz w:val="20"/>
                <w:szCs w:val="20"/>
                <w:lang w:val="hy-AM"/>
              </w:rPr>
              <w:t>Ընդունված և իրականացված ԵՄ մեթոդոլոգիա և փորձ</w:t>
            </w:r>
            <w:r w:rsidRPr="00B61BEC">
              <w:rPr>
                <w:rFonts w:ascii="GHEA Grapalat" w:hAnsi="GHEA Grapalat"/>
                <w:sz w:val="20"/>
                <w:szCs w:val="20"/>
                <w:lang w:val="hy-AM"/>
              </w:rPr>
              <w:t>: ՄԿՀՄ-ի անկախության բարձրացում:</w:t>
            </w:r>
          </w:p>
          <w:p w:rsidR="00AD410A" w:rsidRPr="00930FCF" w:rsidRDefault="00AD410A" w:rsidP="00B61BEC">
            <w:pPr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330" w:type="dxa"/>
          </w:tcPr>
          <w:p w:rsidR="00AD410A" w:rsidRPr="008F5D30" w:rsidRDefault="008F5D30" w:rsidP="008F5D30">
            <w:pPr>
              <w:rPr>
                <w:rFonts w:ascii="GHEA Grapalat" w:hAnsi="GHEA Grapalat"/>
                <w:b/>
              </w:rPr>
            </w:pPr>
            <w:r w:rsidRPr="00930FC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փաստաթղթավորում և զեկույցներ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</w:tcPr>
          <w:p w:rsidR="00AD410A" w:rsidRPr="00E67913" w:rsidRDefault="008F5D30" w:rsidP="008F5D30">
            <w:pPr>
              <w:rPr>
                <w:rFonts w:ascii="GHEA Grapalat" w:hAnsi="GHEA Grapalat"/>
                <w:b/>
                <w:lang w:val="hy-AM"/>
              </w:rPr>
            </w:pPr>
            <w:r w:rsidRPr="0061324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Համապատասխան ռեսուրսների հասանելիություն և պարտավորություն </w:t>
            </w:r>
            <w:r w:rsidRPr="00E67913">
              <w:rPr>
                <w:rFonts w:ascii="GHEA Grapalat" w:hAnsi="GHEA Grapalat"/>
                <w:sz w:val="20"/>
                <w:szCs w:val="20"/>
                <w:lang w:val="hy-AM"/>
              </w:rPr>
              <w:t>ՄԿՀՄ</w:t>
            </w:r>
            <w:r w:rsidRPr="00613241">
              <w:rPr>
                <w:rFonts w:ascii="GHEA Grapalat" w:hAnsi="GHEA Grapalat"/>
                <w:sz w:val="20"/>
                <w:szCs w:val="20"/>
                <w:lang w:val="hy-AM"/>
              </w:rPr>
              <w:t>/ՏԱԿ կողմից</w:t>
            </w:r>
          </w:p>
        </w:tc>
      </w:tr>
      <w:tr w:rsidR="00AD410A" w:rsidRPr="00F468F8" w:rsidTr="00AD410A">
        <w:tc>
          <w:tcPr>
            <w:tcW w:w="1980" w:type="dxa"/>
          </w:tcPr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3257F6" w:rsidRDefault="003257F6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AD410A" w:rsidRPr="00A86F03" w:rsidRDefault="00A86F03" w:rsidP="00AD41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86F0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Գործունեություն</w:t>
            </w:r>
          </w:p>
        </w:tc>
        <w:tc>
          <w:tcPr>
            <w:tcW w:w="3330" w:type="dxa"/>
          </w:tcPr>
          <w:p w:rsidR="005F6A63" w:rsidRPr="00FB092E" w:rsidRDefault="00A47978" w:rsidP="00A4797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4797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Իրավական և կարգավորող ենթակառուցվածքի բարելավում, Հայաստանի կառավարությունը</w:t>
            </w:r>
            <w:r w:rsidR="005F6A63" w:rsidRPr="005F6A63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անվտանգության նպատակով</w:t>
            </w:r>
            <w:r w:rsidRPr="00A47978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ստեղծել է և ջանքեր է գործադրել սահմանելու համապատասխան կառավարական, իրավական և կարգավորիչ շրջանակ</w:t>
            </w:r>
            <w:r w:rsidR="005F6A63" w:rsidRPr="005F6A63">
              <w:rPr>
                <w:rFonts w:ascii="GHEA Grapalat" w:hAnsi="GHEA Grapalat"/>
                <w:sz w:val="20"/>
                <w:szCs w:val="20"/>
                <w:lang w:val="hy-AM"/>
              </w:rPr>
              <w:t>, որում պատասխանատվությունները բաշխված են տարբեր գործիքների, կանոնադրություններով և օրենքներով:</w:t>
            </w:r>
          </w:p>
          <w:p w:rsidR="005F6A63" w:rsidRPr="00FB092E" w:rsidRDefault="005F6A63" w:rsidP="00A4797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F6A63" w:rsidRPr="00FB092E" w:rsidRDefault="005F6A63" w:rsidP="005F6A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F6A63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Անձնակազմի վերապատրաստումը և կրկնակի վերապատրաստումը, նորեկների </w:t>
            </w:r>
            <w:r w:rsidRPr="005F6A63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Համալրման պլանն ու վերապատրաստման պլանները ՄԿՀՄ ռազմավարական պլանի առանցքային ուղղություններից և ռազմավարական պլանի նպատակներին հասնելու հիմնական ուղիներից են:  </w:t>
            </w:r>
          </w:p>
          <w:p w:rsidR="005F6A63" w:rsidRPr="00FB092E" w:rsidRDefault="005F6A63" w:rsidP="005F6A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D410A" w:rsidRPr="00FB092E" w:rsidRDefault="005F6A63" w:rsidP="005F6A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77DE">
              <w:rPr>
                <w:rFonts w:ascii="GHEA Grapalat" w:hAnsi="GHEA Grapalat"/>
                <w:sz w:val="20"/>
                <w:szCs w:val="20"/>
                <w:lang w:val="hy-AM"/>
              </w:rPr>
              <w:t xml:space="preserve">Գործառնական անվտանգություն, </w:t>
            </w:r>
            <w:r w:rsidR="006077DE" w:rsidRPr="006077DE">
              <w:rPr>
                <w:rFonts w:ascii="GHEA Grapalat" w:hAnsi="GHEA Grapalat"/>
                <w:sz w:val="20"/>
                <w:szCs w:val="20"/>
                <w:lang w:val="hy-AM"/>
              </w:rPr>
              <w:t>այս գործողությունը բաղկացած կլինի ԵՄ փորձագետների մասնակցությամբ ստուգումներից գնահատելու համար ՄԿՀՄ ստուգման գործընթացի արդյունավետությունը` ՄԿՀՄ-ում այս գործունեության կայունությունը ապահովելու համար:</w:t>
            </w:r>
            <w:r w:rsidRPr="006077DE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="00A47978" w:rsidRPr="006077D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6077DE" w:rsidRPr="00FB092E" w:rsidRDefault="006077DE" w:rsidP="005F6A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077DE" w:rsidRPr="006077DE" w:rsidRDefault="006077DE" w:rsidP="005F6A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77DE">
              <w:rPr>
                <w:rFonts w:ascii="GHEA Grapalat" w:hAnsi="GHEA Grapalat"/>
                <w:sz w:val="20"/>
                <w:szCs w:val="20"/>
                <w:lang w:val="hy-AM"/>
              </w:rPr>
              <w:t>Անվտանգության վերստուգումը և լիցենզավորումը, օպերատորների անվտանգության դիմումների գնահատումն ու վերստուգումը ՄԿՀՄ-ի սկզբունքային գործառույթներից են և հանդիսանում են լիցենզավորման գործընթացի մաս:</w:t>
            </w:r>
          </w:p>
        </w:tc>
        <w:tc>
          <w:tcPr>
            <w:tcW w:w="3420" w:type="dxa"/>
          </w:tcPr>
          <w:p w:rsidR="00AD410A" w:rsidRPr="003257F6" w:rsidRDefault="003257F6" w:rsidP="003257F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7F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Կարող է չիրականացվել, համաձայն PCM ուղեցույցներին (էջ` 73): (Գործողություններն իրականացված` նախատեսվածի համաձայն)</w:t>
            </w:r>
            <w:r w:rsidR="008171B6" w:rsidRPr="008171B6">
              <w:rPr>
                <w:rFonts w:ascii="GHEA Grapalat" w:hAnsi="GHEA Grapalat"/>
                <w:sz w:val="20"/>
                <w:szCs w:val="20"/>
                <w:lang w:val="hy-AM"/>
              </w:rPr>
              <w:t>: Կազմակերպվում են առաջընթացի կանոնավոր հանդիպումներ` աշխատանքային առաջընթացը գնահատելու և քննարկելու նպատակով: Առաջադրանքներն իրականացված և ավարտված են, ինչպես պահանջվում է ժամանակացույցով:</w:t>
            </w:r>
            <w:r w:rsidRPr="003257F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330" w:type="dxa"/>
          </w:tcPr>
          <w:p w:rsidR="00AD410A" w:rsidRPr="00D53220" w:rsidRDefault="00BF659A" w:rsidP="00BF659A">
            <w:pPr>
              <w:rPr>
                <w:rFonts w:ascii="GHEA Grapalat" w:hAnsi="GHEA Grapalat"/>
                <w:b/>
                <w:lang w:val="hy-AM"/>
              </w:rPr>
            </w:pPr>
            <w:r w:rsidRPr="003257F6">
              <w:rPr>
                <w:rFonts w:ascii="GHEA Grapalat" w:hAnsi="GHEA Grapalat"/>
                <w:sz w:val="20"/>
                <w:szCs w:val="20"/>
                <w:lang w:val="hy-AM"/>
              </w:rPr>
              <w:t>Կարող է չիրականացվել, համաձայն PCM ուղեցույցներին (էջ` 73):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F659A">
              <w:rPr>
                <w:rFonts w:ascii="GHEA Grapalat" w:hAnsi="GHEA Grapalat"/>
                <w:sz w:val="20"/>
                <w:szCs w:val="20"/>
                <w:lang w:val="hy-AM"/>
              </w:rPr>
              <w:t>Նախնական զեկույցը</w:t>
            </w:r>
            <w:r w:rsidR="005B5F89" w:rsidRPr="005B5F89">
              <w:rPr>
                <w:rFonts w:ascii="GHEA Grapalat" w:hAnsi="GHEA Grapalat"/>
                <w:sz w:val="20"/>
                <w:szCs w:val="20"/>
                <w:lang w:val="hy-AM"/>
              </w:rPr>
              <w:t xml:space="preserve">` ներառյալ նախագծի աշխատանքային ծրագիրն ու իրականացման ժամանակացույցը </w:t>
            </w:r>
            <w:r w:rsidR="00D53220" w:rsidRPr="00D53220">
              <w:rPr>
                <w:rFonts w:ascii="GHEA Grapalat" w:hAnsi="GHEA Grapalat"/>
                <w:sz w:val="20"/>
                <w:szCs w:val="20"/>
                <w:lang w:val="hy-AM"/>
              </w:rPr>
              <w:t xml:space="preserve">ծրագրի խորհրդատուի կողմից ծրագրի մեկնարկից կարճ ժամանակ անաց (6 </w:t>
            </w:r>
            <w:r w:rsidR="00D53220">
              <w:rPr>
                <w:rFonts w:ascii="GHEA Grapalat" w:hAnsi="GHEA Grapalat"/>
                <w:sz w:val="20"/>
                <w:szCs w:val="20"/>
                <w:lang w:val="hy-AM"/>
              </w:rPr>
              <w:t>ամի</w:t>
            </w:r>
            <w:r w:rsidR="00D53220" w:rsidRPr="00D53220">
              <w:rPr>
                <w:rFonts w:ascii="GHEA Grapalat" w:hAnsi="GHEA Grapalat"/>
                <w:sz w:val="20"/>
                <w:szCs w:val="20"/>
                <w:lang w:val="hy-AM"/>
              </w:rPr>
              <w:t>սը լրանալը) պետք է ներկայացվի ԵՀ ծրագրի ղեկավարին: Առաջընթացի հանդիպումների արձանագրությունները պատրաստվում են Խորհրդատուի կողմից և կցվում են առաջընթացի զեկույցներին):</w:t>
            </w:r>
          </w:p>
        </w:tc>
        <w:tc>
          <w:tcPr>
            <w:tcW w:w="2700" w:type="dxa"/>
          </w:tcPr>
          <w:p w:rsidR="00AD410A" w:rsidRPr="00F24B08" w:rsidRDefault="00981A58" w:rsidP="00981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81A58">
              <w:rPr>
                <w:rFonts w:ascii="GHEA Grapalat" w:hAnsi="GHEA Grapalat"/>
                <w:sz w:val="20"/>
                <w:szCs w:val="20"/>
                <w:lang w:val="hy-AM"/>
              </w:rPr>
              <w:t>Շահառուն աշխատանքների իր</w:t>
            </w:r>
            <w:r w:rsidR="00F468F8" w:rsidRPr="00F468F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bookmarkStart w:id="0" w:name="_GoBack"/>
            <w:bookmarkEnd w:id="0"/>
            <w:r w:rsidRPr="00981A58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մասն իրականացնելու համար հատկացրել է համապատասխան միջոցներ, ինչպես ամրագրված է պայմանագրի Տեխնիկական առաջադրանքում: Շահառուն սերտորեն համագործակցում է Խորհրդատուի հետ: Շահառուն Խորհրդատուին է տրամադրել բոլոր անհրաժեշտ </w:t>
            </w:r>
            <w:r w:rsidRPr="00981A5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տեղեկատվությունը: </w:t>
            </w:r>
            <w:r w:rsidR="00F24B08" w:rsidRPr="00F24B08">
              <w:rPr>
                <w:rFonts w:ascii="GHEA Grapalat" w:hAnsi="GHEA Grapalat"/>
                <w:sz w:val="20"/>
                <w:szCs w:val="20"/>
                <w:lang w:val="hy-AM"/>
              </w:rPr>
              <w:t>Շահառուն Խորհրդատուին է տրամադրել սարքավորումներ և պարագաներ, որոնք անհրաժեշտ են պայմանագրի իրականացման համար, ինչպես սահմանված է Տեխնիկական առաջադրանքով:</w:t>
            </w:r>
          </w:p>
        </w:tc>
      </w:tr>
    </w:tbl>
    <w:p w:rsidR="00AD410A" w:rsidRPr="00FB092E" w:rsidRDefault="00AD410A" w:rsidP="00AD410A">
      <w:pPr>
        <w:jc w:val="center"/>
        <w:rPr>
          <w:rFonts w:ascii="GHEA Grapalat" w:hAnsi="GHEA Grapalat"/>
          <w:b/>
          <w:lang w:val="hy-AM"/>
        </w:rPr>
      </w:pPr>
    </w:p>
    <w:p w:rsidR="00FB092E" w:rsidRPr="00FB092E" w:rsidRDefault="00FB092E" w:rsidP="00AD410A">
      <w:pPr>
        <w:jc w:val="center"/>
        <w:rPr>
          <w:rFonts w:ascii="GHEA Grapalat" w:hAnsi="GHEA Grapalat"/>
          <w:b/>
          <w:lang w:val="hy-AM"/>
        </w:rPr>
      </w:pPr>
    </w:p>
    <w:p w:rsidR="00FB092E" w:rsidRPr="00FB092E" w:rsidRDefault="00FB092E" w:rsidP="00AD410A">
      <w:pPr>
        <w:jc w:val="center"/>
        <w:rPr>
          <w:rFonts w:ascii="GHEA Grapalat" w:hAnsi="GHEA Grapalat"/>
          <w:b/>
          <w:lang w:val="hy-AM"/>
        </w:rPr>
      </w:pPr>
    </w:p>
    <w:p w:rsidR="00FB092E" w:rsidRPr="000579AC" w:rsidRDefault="00FB092E" w:rsidP="00AD410A">
      <w:pPr>
        <w:jc w:val="center"/>
        <w:rPr>
          <w:rFonts w:ascii="GHEA Grapalat" w:hAnsi="GHEA Grapalat"/>
          <w:lang w:val="hy-AM"/>
        </w:rPr>
      </w:pPr>
      <w:r w:rsidRPr="00715177">
        <w:rPr>
          <w:rFonts w:ascii="GHEA Grapalat" w:hAnsi="GHEA Grapalat"/>
          <w:b/>
          <w:lang w:val="hy-AM"/>
        </w:rPr>
        <w:lastRenderedPageBreak/>
        <w:t xml:space="preserve">Լրացում 2  </w:t>
      </w:r>
      <w:r w:rsidRPr="000579AC">
        <w:rPr>
          <w:rFonts w:ascii="GHEA Grapalat" w:hAnsi="GHEA Grapalat"/>
          <w:lang w:val="hy-AM"/>
        </w:rPr>
        <w:t>Տեխնիկական և վարչական դրույթներում (ՏՎԴ), CIS3.01/12 նախագծի համար</w:t>
      </w:r>
    </w:p>
    <w:p w:rsidR="00FB092E" w:rsidRPr="00715177" w:rsidRDefault="00FB092E" w:rsidP="00AD410A">
      <w:pPr>
        <w:jc w:val="center"/>
        <w:rPr>
          <w:rFonts w:ascii="GHEA Grapalat" w:hAnsi="GHEA Grapalat"/>
          <w:b/>
          <w:lang w:val="hy-AM"/>
        </w:rPr>
      </w:pPr>
      <w:r w:rsidRPr="00715177">
        <w:rPr>
          <w:rFonts w:ascii="GHEA Grapalat" w:hAnsi="GHEA Grapalat"/>
          <w:b/>
          <w:lang w:val="hy-AM"/>
        </w:rPr>
        <w:t>Նախնական իրականացման ժամանակացույց</w:t>
      </w:r>
      <w:r w:rsidR="00005F05" w:rsidRPr="00715177">
        <w:rPr>
          <w:rFonts w:ascii="GHEA Grapalat" w:hAnsi="GHEA Grapalat"/>
          <w:b/>
          <w:lang w:val="hy-AM"/>
        </w:rPr>
        <w:t xml:space="preserve"> (պայմանագրի ստորագրումից հետո)</w:t>
      </w:r>
    </w:p>
    <w:p w:rsidR="00005F05" w:rsidRPr="00715177" w:rsidRDefault="00005F05" w:rsidP="00AD410A">
      <w:pPr>
        <w:jc w:val="center"/>
        <w:rPr>
          <w:rFonts w:ascii="GHEA Grapalat" w:hAnsi="GHEA Grapalat"/>
          <w:b/>
          <w:lang w:val="hy-AM"/>
        </w:rPr>
      </w:pPr>
    </w:p>
    <w:tbl>
      <w:tblPr>
        <w:tblStyle w:val="TableGrid"/>
        <w:tblW w:w="1458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810"/>
        <w:gridCol w:w="900"/>
        <w:gridCol w:w="900"/>
        <w:gridCol w:w="900"/>
        <w:gridCol w:w="990"/>
        <w:gridCol w:w="900"/>
        <w:gridCol w:w="990"/>
        <w:gridCol w:w="1080"/>
        <w:gridCol w:w="1080"/>
        <w:gridCol w:w="990"/>
        <w:gridCol w:w="990"/>
      </w:tblGrid>
      <w:tr w:rsidR="00005F05" w:rsidRPr="00715177" w:rsidTr="00715177">
        <w:trPr>
          <w:trHeight w:val="629"/>
        </w:trPr>
        <w:tc>
          <w:tcPr>
            <w:tcW w:w="315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  <w:r w:rsidRPr="00715177">
              <w:rPr>
                <w:rFonts w:ascii="GHEA Grapalat" w:hAnsi="GHEA Grapalat" w:cs="Courier New"/>
                <w:b/>
                <w:lang w:val="hy-AM"/>
              </w:rPr>
              <w:t>Գործողություն</w:t>
            </w:r>
          </w:p>
        </w:tc>
        <w:tc>
          <w:tcPr>
            <w:tcW w:w="11430" w:type="dxa"/>
            <w:gridSpan w:val="12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  <w:r w:rsidRPr="00715177">
              <w:rPr>
                <w:rFonts w:ascii="GHEA Grapalat" w:hAnsi="GHEA Grapalat" w:cs="Courier New"/>
                <w:b/>
                <w:lang w:val="hy-AM"/>
              </w:rPr>
              <w:t>Ժամանակացույց (T</w:t>
            </w:r>
            <w:r w:rsidR="005B007F" w:rsidRPr="005B007F">
              <w:rPr>
                <w:rFonts w:ascii="GHEA Grapalat" w:hAnsi="GHEA Grapalat" w:cs="Courier New"/>
                <w:b/>
                <w:sz w:val="16"/>
                <w:szCs w:val="16"/>
              </w:rPr>
              <w:t>0</w:t>
            </w:r>
            <w:r w:rsidRPr="00715177">
              <w:rPr>
                <w:rFonts w:ascii="GHEA Grapalat" w:hAnsi="GHEA Grapalat" w:cs="Courier New"/>
                <w:b/>
                <w:lang w:val="hy-AM"/>
              </w:rPr>
              <w:t>+ ծրագրի ամիսներ)</w:t>
            </w:r>
          </w:p>
        </w:tc>
      </w:tr>
      <w:tr w:rsidR="00715177" w:rsidRPr="00715177" w:rsidTr="00715177">
        <w:tc>
          <w:tcPr>
            <w:tcW w:w="3150" w:type="dxa"/>
          </w:tcPr>
          <w:p w:rsidR="00005F05" w:rsidRPr="00715177" w:rsidRDefault="00005F05" w:rsidP="00005F05">
            <w:pPr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</w:tcPr>
          <w:p w:rsidR="00005F05" w:rsidRPr="00715177" w:rsidRDefault="00715177" w:rsidP="00AD410A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0-3</w:t>
            </w:r>
          </w:p>
        </w:tc>
        <w:tc>
          <w:tcPr>
            <w:tcW w:w="810" w:type="dxa"/>
          </w:tcPr>
          <w:p w:rsidR="00005F05" w:rsidRPr="00715177" w:rsidRDefault="00715177" w:rsidP="00AD410A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3-6</w:t>
            </w:r>
          </w:p>
        </w:tc>
        <w:tc>
          <w:tcPr>
            <w:tcW w:w="900" w:type="dxa"/>
          </w:tcPr>
          <w:p w:rsidR="00005F05" w:rsidRPr="00715177" w:rsidRDefault="00715177" w:rsidP="00AD410A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6-9</w:t>
            </w:r>
          </w:p>
        </w:tc>
        <w:tc>
          <w:tcPr>
            <w:tcW w:w="900" w:type="dxa"/>
          </w:tcPr>
          <w:p w:rsidR="00005F05" w:rsidRPr="00715177" w:rsidRDefault="00715177" w:rsidP="00AD410A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9-12</w:t>
            </w:r>
          </w:p>
        </w:tc>
        <w:tc>
          <w:tcPr>
            <w:tcW w:w="900" w:type="dxa"/>
          </w:tcPr>
          <w:p w:rsidR="00005F05" w:rsidRPr="00715177" w:rsidRDefault="00715177" w:rsidP="00AD410A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12-15</w:t>
            </w:r>
          </w:p>
        </w:tc>
        <w:tc>
          <w:tcPr>
            <w:tcW w:w="990" w:type="dxa"/>
          </w:tcPr>
          <w:p w:rsidR="00005F05" w:rsidRPr="00715177" w:rsidRDefault="00715177" w:rsidP="00AD410A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15-18</w:t>
            </w:r>
          </w:p>
        </w:tc>
        <w:tc>
          <w:tcPr>
            <w:tcW w:w="900" w:type="dxa"/>
          </w:tcPr>
          <w:p w:rsidR="00005F05" w:rsidRPr="00715177" w:rsidRDefault="00715177" w:rsidP="00AD410A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18-21</w:t>
            </w:r>
          </w:p>
        </w:tc>
        <w:tc>
          <w:tcPr>
            <w:tcW w:w="990" w:type="dxa"/>
          </w:tcPr>
          <w:p w:rsidR="00005F05" w:rsidRPr="00715177" w:rsidRDefault="00715177" w:rsidP="00AD410A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21-24</w:t>
            </w:r>
          </w:p>
        </w:tc>
        <w:tc>
          <w:tcPr>
            <w:tcW w:w="1080" w:type="dxa"/>
          </w:tcPr>
          <w:p w:rsidR="00005F05" w:rsidRPr="00715177" w:rsidRDefault="00715177" w:rsidP="00AD410A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24-27</w:t>
            </w:r>
          </w:p>
        </w:tc>
        <w:tc>
          <w:tcPr>
            <w:tcW w:w="1080" w:type="dxa"/>
          </w:tcPr>
          <w:p w:rsidR="00005F05" w:rsidRPr="00715177" w:rsidRDefault="00715177" w:rsidP="00AD410A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27-30</w:t>
            </w:r>
          </w:p>
        </w:tc>
        <w:tc>
          <w:tcPr>
            <w:tcW w:w="990" w:type="dxa"/>
          </w:tcPr>
          <w:p w:rsidR="00005F05" w:rsidRPr="00715177" w:rsidRDefault="00715177" w:rsidP="00AD410A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30-33</w:t>
            </w:r>
          </w:p>
        </w:tc>
        <w:tc>
          <w:tcPr>
            <w:tcW w:w="990" w:type="dxa"/>
          </w:tcPr>
          <w:p w:rsidR="00005F05" w:rsidRPr="00715177" w:rsidRDefault="00715177" w:rsidP="00AD410A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33-36</w:t>
            </w:r>
          </w:p>
        </w:tc>
      </w:tr>
      <w:tr w:rsidR="00715177" w:rsidRPr="00715177" w:rsidTr="00715177">
        <w:tc>
          <w:tcPr>
            <w:tcW w:w="3150" w:type="dxa"/>
          </w:tcPr>
          <w:p w:rsidR="00005F05" w:rsidRPr="009418AE" w:rsidRDefault="00715177" w:rsidP="00005F05">
            <w:pPr>
              <w:rPr>
                <w:rFonts w:ascii="GHEA Grapalat" w:hAnsi="GHEA Grapalat" w:cs="Courier New"/>
                <w:b/>
                <w:lang w:val="hy-AM"/>
              </w:rPr>
            </w:pPr>
            <w:r w:rsidRPr="00715177">
              <w:rPr>
                <w:rFonts w:ascii="GHEA Grapalat" w:hAnsi="GHEA Grapalat"/>
                <w:sz w:val="20"/>
                <w:szCs w:val="20"/>
                <w:lang w:val="hy-AM"/>
              </w:rPr>
              <w:t>Իրավական և կարգավորող ենթակառուցվածքի բարելավում</w:t>
            </w:r>
          </w:p>
        </w:tc>
        <w:tc>
          <w:tcPr>
            <w:tcW w:w="90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81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108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108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</w:tr>
      <w:tr w:rsidR="00715177" w:rsidRPr="00715177" w:rsidTr="00715177">
        <w:tc>
          <w:tcPr>
            <w:tcW w:w="3150" w:type="dxa"/>
          </w:tcPr>
          <w:p w:rsidR="00005F05" w:rsidRPr="00715177" w:rsidRDefault="00715177" w:rsidP="00005F05">
            <w:pPr>
              <w:rPr>
                <w:rFonts w:ascii="GHEA Grapalat" w:hAnsi="GHEA Grapalat" w:cs="Courier New"/>
                <w:b/>
                <w:lang w:val="hy-AM"/>
              </w:rPr>
            </w:pPr>
            <w:r w:rsidRPr="00715177">
              <w:rPr>
                <w:rFonts w:ascii="GHEA Grapalat" w:hAnsi="GHEA Grapalat"/>
                <w:sz w:val="20"/>
                <w:szCs w:val="20"/>
                <w:lang w:val="hy-AM"/>
              </w:rPr>
              <w:t>Անձնակազմի վերապատրաստումը և կրկնակի վերապատրաստումը</w:t>
            </w:r>
          </w:p>
        </w:tc>
        <w:tc>
          <w:tcPr>
            <w:tcW w:w="90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81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108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108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</w:tr>
      <w:tr w:rsidR="00715177" w:rsidRPr="00715177" w:rsidTr="00715177">
        <w:tc>
          <w:tcPr>
            <w:tcW w:w="3150" w:type="dxa"/>
          </w:tcPr>
          <w:p w:rsidR="00005F05" w:rsidRPr="00715177" w:rsidRDefault="00715177" w:rsidP="00005F05">
            <w:pPr>
              <w:rPr>
                <w:rFonts w:ascii="GHEA Grapalat" w:hAnsi="GHEA Grapalat" w:cs="Courier New"/>
                <w:lang w:val="hy-AM"/>
              </w:rPr>
            </w:pPr>
            <w:r w:rsidRPr="00715177">
              <w:rPr>
                <w:rFonts w:ascii="GHEA Grapalat" w:hAnsi="GHEA Grapalat"/>
                <w:sz w:val="20"/>
                <w:szCs w:val="20"/>
                <w:lang w:val="hy-AM"/>
              </w:rPr>
              <w:t>Գործառնական անվտանգություն</w:t>
            </w:r>
          </w:p>
        </w:tc>
        <w:tc>
          <w:tcPr>
            <w:tcW w:w="90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81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108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108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</w:tr>
      <w:tr w:rsidR="00715177" w:rsidRPr="00715177" w:rsidTr="00715177">
        <w:tc>
          <w:tcPr>
            <w:tcW w:w="3150" w:type="dxa"/>
          </w:tcPr>
          <w:p w:rsidR="00005F05" w:rsidRPr="00715177" w:rsidRDefault="00715177" w:rsidP="00715177">
            <w:pPr>
              <w:rPr>
                <w:rFonts w:ascii="GHEA Grapalat" w:hAnsi="GHEA Grapalat" w:cs="Courier New"/>
                <w:b/>
                <w:sz w:val="20"/>
                <w:szCs w:val="20"/>
                <w:lang w:val="hy-AM"/>
              </w:rPr>
            </w:pPr>
            <w:r w:rsidRPr="00715177">
              <w:rPr>
                <w:rFonts w:ascii="GHEA Grapalat" w:hAnsi="GHEA Grapalat" w:cs="Courier New"/>
                <w:sz w:val="20"/>
                <w:szCs w:val="20"/>
                <w:lang w:val="hy-AM"/>
              </w:rPr>
              <w:t>Անվտանգության վերստուգում և լիցենզավորում</w:t>
            </w:r>
          </w:p>
        </w:tc>
        <w:tc>
          <w:tcPr>
            <w:tcW w:w="90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81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0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108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108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990" w:type="dxa"/>
            <w:shd w:val="clear" w:color="auto" w:fill="7F7F7F" w:themeFill="text1" w:themeFillTint="80"/>
          </w:tcPr>
          <w:p w:rsidR="00005F05" w:rsidRPr="00715177" w:rsidRDefault="00005F05" w:rsidP="00AD410A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</w:tc>
      </w:tr>
    </w:tbl>
    <w:p w:rsidR="00005F05" w:rsidRDefault="00005F05" w:rsidP="00AD410A">
      <w:pPr>
        <w:jc w:val="center"/>
        <w:rPr>
          <w:rFonts w:ascii="Courier New" w:hAnsi="Courier New" w:cs="Courier New"/>
          <w:b/>
        </w:rPr>
      </w:pPr>
    </w:p>
    <w:p w:rsidR="005B007F" w:rsidRDefault="005B007F" w:rsidP="00AD410A">
      <w:pPr>
        <w:jc w:val="center"/>
        <w:rPr>
          <w:rFonts w:ascii="Courier New" w:hAnsi="Courier New" w:cs="Courier New"/>
          <w:b/>
        </w:rPr>
      </w:pPr>
    </w:p>
    <w:p w:rsidR="005B007F" w:rsidRDefault="005B007F" w:rsidP="00AD410A">
      <w:pPr>
        <w:jc w:val="center"/>
        <w:rPr>
          <w:rFonts w:ascii="Courier New" w:hAnsi="Courier New" w:cs="Courier New"/>
          <w:b/>
        </w:rPr>
      </w:pPr>
    </w:p>
    <w:p w:rsidR="005B007F" w:rsidRDefault="005B007F" w:rsidP="00AD410A">
      <w:pPr>
        <w:jc w:val="center"/>
        <w:rPr>
          <w:rFonts w:ascii="Courier New" w:hAnsi="Courier New" w:cs="Courier New"/>
          <w:b/>
        </w:rPr>
      </w:pPr>
    </w:p>
    <w:p w:rsidR="005B007F" w:rsidRDefault="005B007F" w:rsidP="00AD410A">
      <w:pPr>
        <w:jc w:val="center"/>
        <w:rPr>
          <w:rFonts w:ascii="Courier New" w:hAnsi="Courier New" w:cs="Courier New"/>
          <w:b/>
        </w:rPr>
      </w:pPr>
    </w:p>
    <w:p w:rsidR="005B007F" w:rsidRDefault="005B007F" w:rsidP="00AD410A">
      <w:pPr>
        <w:jc w:val="center"/>
        <w:rPr>
          <w:rFonts w:ascii="Courier New" w:hAnsi="Courier New" w:cs="Courier New"/>
          <w:b/>
        </w:rPr>
      </w:pPr>
    </w:p>
    <w:p w:rsidR="005B007F" w:rsidRDefault="005B007F" w:rsidP="00AD410A">
      <w:pPr>
        <w:jc w:val="center"/>
        <w:rPr>
          <w:rFonts w:ascii="Courier New" w:hAnsi="Courier New" w:cs="Courier New"/>
          <w:b/>
        </w:rPr>
      </w:pPr>
    </w:p>
    <w:p w:rsidR="005B007F" w:rsidRDefault="005B007F" w:rsidP="00AD410A">
      <w:pPr>
        <w:jc w:val="center"/>
        <w:rPr>
          <w:rFonts w:ascii="Courier New" w:hAnsi="Courier New" w:cs="Courier New"/>
          <w:b/>
        </w:rPr>
      </w:pPr>
    </w:p>
    <w:p w:rsidR="005B007F" w:rsidRDefault="005B007F" w:rsidP="00AD410A">
      <w:pPr>
        <w:jc w:val="center"/>
        <w:rPr>
          <w:rFonts w:ascii="Courier New" w:hAnsi="Courier New" w:cs="Courier New"/>
          <w:b/>
        </w:rPr>
      </w:pPr>
    </w:p>
    <w:p w:rsidR="009418AE" w:rsidRDefault="009418AE" w:rsidP="009418AE">
      <w:pPr>
        <w:rPr>
          <w:rFonts w:ascii="GHEA Grapalat" w:hAnsi="GHEA Grapalat"/>
          <w:b/>
        </w:rPr>
      </w:pPr>
    </w:p>
    <w:p w:rsidR="000579AC" w:rsidRPr="000579AC" w:rsidRDefault="000579AC" w:rsidP="009418AE">
      <w:pPr>
        <w:rPr>
          <w:rFonts w:ascii="GHEA Grapalat" w:hAnsi="GHEA Grapalat"/>
          <w:lang w:val="hy-AM"/>
        </w:rPr>
      </w:pPr>
      <w:r w:rsidRPr="00715177">
        <w:rPr>
          <w:rFonts w:ascii="GHEA Grapalat" w:hAnsi="GHEA Grapalat"/>
          <w:b/>
          <w:lang w:val="hy-AM"/>
        </w:rPr>
        <w:t xml:space="preserve">Լրացում </w:t>
      </w:r>
      <w:r>
        <w:rPr>
          <w:rFonts w:ascii="GHEA Grapalat" w:hAnsi="GHEA Grapalat"/>
          <w:b/>
        </w:rPr>
        <w:t>3</w:t>
      </w:r>
      <w:r w:rsidRPr="00715177">
        <w:rPr>
          <w:rFonts w:ascii="GHEA Grapalat" w:hAnsi="GHEA Grapalat"/>
          <w:b/>
          <w:lang w:val="hy-AM"/>
        </w:rPr>
        <w:t xml:space="preserve">  </w:t>
      </w:r>
      <w:r w:rsidRPr="000579AC">
        <w:rPr>
          <w:rFonts w:ascii="GHEA Grapalat" w:hAnsi="GHEA Grapalat"/>
          <w:lang w:val="hy-AM"/>
        </w:rPr>
        <w:t>Տեխնիկական և վարչական դրույթներում (ՏՎԴ), CIS3.01/12 նախագծի համար</w:t>
      </w:r>
    </w:p>
    <w:p w:rsidR="005B007F" w:rsidRPr="009418AE" w:rsidRDefault="009418AE" w:rsidP="009418AE">
      <w:pPr>
        <w:rPr>
          <w:rFonts w:ascii="GHEA Grapalat" w:hAnsi="GHEA Grapalat" w:cs="Courier New"/>
          <w:b/>
          <w:lang w:val="hy-AM"/>
        </w:rPr>
      </w:pPr>
      <w:r w:rsidRPr="009418AE">
        <w:rPr>
          <w:rFonts w:ascii="GHEA Grapalat" w:hAnsi="GHEA Grapalat" w:cs="Courier New"/>
          <w:b/>
          <w:lang w:val="hy-AM"/>
        </w:rPr>
        <w:t>Բյուջեի նախնական բաշխվածւթյուն</w:t>
      </w:r>
    </w:p>
    <w:p w:rsidR="009418AE" w:rsidRPr="009418AE" w:rsidRDefault="009418AE" w:rsidP="009418AE">
      <w:pPr>
        <w:rPr>
          <w:rFonts w:ascii="GHEA Grapalat" w:hAnsi="GHEA Grapalat" w:cs="Courier New"/>
          <w:b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8"/>
        <w:gridCol w:w="4680"/>
      </w:tblGrid>
      <w:tr w:rsidR="009418AE" w:rsidRPr="009418AE" w:rsidTr="009418AE">
        <w:tc>
          <w:tcPr>
            <w:tcW w:w="3438" w:type="dxa"/>
          </w:tcPr>
          <w:p w:rsidR="009418AE" w:rsidRPr="009418AE" w:rsidRDefault="009418AE" w:rsidP="009418AE">
            <w:pPr>
              <w:rPr>
                <w:rFonts w:ascii="GHEA Grapalat" w:hAnsi="GHEA Grapalat" w:cs="Courier New"/>
                <w:b/>
                <w:lang w:val="hy-AM"/>
              </w:rPr>
            </w:pPr>
            <w:r w:rsidRPr="009418AE">
              <w:rPr>
                <w:rFonts w:ascii="GHEA Grapalat" w:hAnsi="GHEA Grapalat" w:cs="Courier New"/>
                <w:b/>
                <w:lang w:val="hy-AM"/>
              </w:rPr>
              <w:t>Գործողություն</w:t>
            </w:r>
          </w:p>
        </w:tc>
        <w:tc>
          <w:tcPr>
            <w:tcW w:w="4680" w:type="dxa"/>
          </w:tcPr>
          <w:p w:rsidR="009418AE" w:rsidRPr="009418AE" w:rsidRDefault="009418AE" w:rsidP="009418AE">
            <w:pPr>
              <w:jc w:val="center"/>
              <w:rPr>
                <w:rFonts w:ascii="GHEA Grapalat" w:hAnsi="GHEA Grapalat" w:cs="Courier New"/>
                <w:b/>
                <w:lang w:val="hy-AM"/>
              </w:rPr>
            </w:pPr>
            <w:r w:rsidRPr="009418AE">
              <w:rPr>
                <w:rFonts w:ascii="GHEA Grapalat" w:hAnsi="GHEA Grapalat" w:cs="Courier New"/>
                <w:b/>
                <w:lang w:val="hy-AM"/>
              </w:rPr>
              <w:t>ԵՄ աջակցություն</w:t>
            </w:r>
          </w:p>
        </w:tc>
      </w:tr>
      <w:tr w:rsidR="009418AE" w:rsidRPr="009418AE" w:rsidTr="009418AE">
        <w:tc>
          <w:tcPr>
            <w:tcW w:w="3438" w:type="dxa"/>
          </w:tcPr>
          <w:p w:rsidR="009418AE" w:rsidRPr="009418AE" w:rsidRDefault="009418AE" w:rsidP="009418AE">
            <w:pPr>
              <w:rPr>
                <w:rFonts w:ascii="GHEA Grapalat" w:hAnsi="GHEA Grapalat" w:cs="Courier New"/>
                <w:b/>
                <w:lang w:val="hy-AM"/>
              </w:rPr>
            </w:pPr>
          </w:p>
        </w:tc>
        <w:tc>
          <w:tcPr>
            <w:tcW w:w="4680" w:type="dxa"/>
          </w:tcPr>
          <w:p w:rsidR="009418AE" w:rsidRPr="009418AE" w:rsidRDefault="009418AE" w:rsidP="009418AE">
            <w:pPr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9418AE">
              <w:rPr>
                <w:rFonts w:ascii="GHEA Grapalat" w:hAnsi="GHEA Grapalat" w:cs="Courier New"/>
                <w:sz w:val="16"/>
                <w:szCs w:val="16"/>
                <w:lang w:val="hy-AM"/>
              </w:rPr>
              <w:t>k</w:t>
            </w:r>
            <w:r w:rsidRPr="009418AE">
              <w:rPr>
                <w:rFonts w:ascii="GHEA Grapalat" w:hAnsi="GHEA Grapalat" w:cs="Courier New"/>
                <w:lang w:val="hy-AM"/>
              </w:rPr>
              <w:t>Եվրո</w:t>
            </w:r>
          </w:p>
        </w:tc>
      </w:tr>
      <w:tr w:rsidR="009418AE" w:rsidTr="009418AE">
        <w:tc>
          <w:tcPr>
            <w:tcW w:w="3438" w:type="dxa"/>
          </w:tcPr>
          <w:p w:rsidR="009418AE" w:rsidRPr="009418AE" w:rsidRDefault="009418AE" w:rsidP="009418AE">
            <w:pPr>
              <w:rPr>
                <w:rFonts w:ascii="GHEA Grapalat" w:hAnsi="GHEA Grapalat" w:cs="Courier New"/>
                <w:b/>
              </w:rPr>
            </w:pPr>
            <w:r w:rsidRPr="009418AE">
              <w:rPr>
                <w:rFonts w:ascii="GHEA Grapalat" w:hAnsi="GHEA Grapalat"/>
                <w:lang w:val="hy-AM"/>
              </w:rPr>
              <w:t>Իրավական և կարգավորող ենթակառուցվածքի բարելավում,</w:t>
            </w:r>
          </w:p>
        </w:tc>
        <w:tc>
          <w:tcPr>
            <w:tcW w:w="4680" w:type="dxa"/>
          </w:tcPr>
          <w:p w:rsidR="009418AE" w:rsidRPr="009418AE" w:rsidRDefault="009418AE" w:rsidP="009418AE">
            <w:pPr>
              <w:jc w:val="center"/>
              <w:rPr>
                <w:rFonts w:ascii="GHEA Grapalat" w:hAnsi="GHEA Grapalat" w:cs="Courier New"/>
              </w:rPr>
            </w:pPr>
            <w:r w:rsidRPr="009418AE">
              <w:rPr>
                <w:rFonts w:ascii="GHEA Grapalat" w:hAnsi="GHEA Grapalat" w:cs="Courier New"/>
              </w:rPr>
              <w:t>250</w:t>
            </w:r>
          </w:p>
        </w:tc>
      </w:tr>
      <w:tr w:rsidR="009418AE" w:rsidTr="009418AE">
        <w:tc>
          <w:tcPr>
            <w:tcW w:w="3438" w:type="dxa"/>
          </w:tcPr>
          <w:p w:rsidR="009418AE" w:rsidRPr="009418AE" w:rsidRDefault="009418AE" w:rsidP="009418AE">
            <w:pPr>
              <w:rPr>
                <w:rFonts w:ascii="GHEA Grapalat" w:hAnsi="GHEA Grapalat" w:cs="Courier New"/>
                <w:b/>
              </w:rPr>
            </w:pPr>
            <w:r w:rsidRPr="009418AE">
              <w:rPr>
                <w:rFonts w:ascii="GHEA Grapalat" w:hAnsi="GHEA Grapalat"/>
                <w:lang w:val="hy-AM"/>
              </w:rPr>
              <w:t>Անձնակազմի վերապատրաստումը և կրկնակի վերապատրաստումը</w:t>
            </w:r>
          </w:p>
        </w:tc>
        <w:tc>
          <w:tcPr>
            <w:tcW w:w="4680" w:type="dxa"/>
          </w:tcPr>
          <w:p w:rsidR="009418AE" w:rsidRPr="009418AE" w:rsidRDefault="009418AE" w:rsidP="009418AE">
            <w:pPr>
              <w:jc w:val="center"/>
              <w:rPr>
                <w:rFonts w:ascii="GHEA Grapalat" w:hAnsi="GHEA Grapalat" w:cs="Courier New"/>
              </w:rPr>
            </w:pPr>
            <w:r w:rsidRPr="009418AE">
              <w:rPr>
                <w:rFonts w:ascii="GHEA Grapalat" w:hAnsi="GHEA Grapalat" w:cs="Courier New"/>
              </w:rPr>
              <w:t>250</w:t>
            </w:r>
          </w:p>
        </w:tc>
      </w:tr>
      <w:tr w:rsidR="009418AE" w:rsidTr="009418AE">
        <w:tc>
          <w:tcPr>
            <w:tcW w:w="3438" w:type="dxa"/>
          </w:tcPr>
          <w:p w:rsidR="009418AE" w:rsidRPr="009418AE" w:rsidRDefault="009418AE" w:rsidP="009418AE">
            <w:pPr>
              <w:rPr>
                <w:rFonts w:ascii="GHEA Grapalat" w:hAnsi="GHEA Grapalat" w:cs="Courier New"/>
                <w:lang w:val="hy-AM"/>
              </w:rPr>
            </w:pPr>
            <w:r w:rsidRPr="009418AE">
              <w:rPr>
                <w:rFonts w:ascii="GHEA Grapalat" w:hAnsi="GHEA Grapalat" w:cs="Courier New"/>
                <w:lang w:val="hy-AM"/>
              </w:rPr>
              <w:t>Գործառնական անվտանգություն</w:t>
            </w:r>
          </w:p>
        </w:tc>
        <w:tc>
          <w:tcPr>
            <w:tcW w:w="4680" w:type="dxa"/>
          </w:tcPr>
          <w:p w:rsidR="009418AE" w:rsidRPr="009418AE" w:rsidRDefault="009418AE" w:rsidP="009418AE">
            <w:pPr>
              <w:jc w:val="center"/>
              <w:rPr>
                <w:rFonts w:ascii="GHEA Grapalat" w:hAnsi="GHEA Grapalat" w:cs="Courier New"/>
              </w:rPr>
            </w:pPr>
            <w:r w:rsidRPr="009418AE">
              <w:rPr>
                <w:rFonts w:ascii="GHEA Grapalat" w:hAnsi="GHEA Grapalat" w:cs="Courier New"/>
              </w:rPr>
              <w:t>300</w:t>
            </w:r>
          </w:p>
        </w:tc>
      </w:tr>
      <w:tr w:rsidR="009418AE" w:rsidTr="009418AE">
        <w:tc>
          <w:tcPr>
            <w:tcW w:w="3438" w:type="dxa"/>
          </w:tcPr>
          <w:p w:rsidR="009418AE" w:rsidRDefault="009418AE" w:rsidP="009418AE">
            <w:pPr>
              <w:rPr>
                <w:rFonts w:ascii="GHEA Grapalat" w:hAnsi="GHEA Grapalat" w:cs="Courier New"/>
                <w:b/>
              </w:rPr>
            </w:pPr>
            <w:r w:rsidRPr="009418AE">
              <w:rPr>
                <w:rFonts w:ascii="GHEA Grapalat" w:hAnsi="GHEA Grapalat" w:cs="Courier New"/>
                <w:lang w:val="hy-AM"/>
              </w:rPr>
              <w:t>Անվտանգության վերստուգում և լիցենզավորում</w:t>
            </w:r>
          </w:p>
        </w:tc>
        <w:tc>
          <w:tcPr>
            <w:tcW w:w="4680" w:type="dxa"/>
          </w:tcPr>
          <w:p w:rsidR="009418AE" w:rsidRPr="009418AE" w:rsidRDefault="009418AE" w:rsidP="009418AE">
            <w:pPr>
              <w:jc w:val="center"/>
              <w:rPr>
                <w:rFonts w:ascii="GHEA Grapalat" w:hAnsi="GHEA Grapalat" w:cs="Courier New"/>
              </w:rPr>
            </w:pPr>
            <w:r w:rsidRPr="009418AE">
              <w:rPr>
                <w:rFonts w:ascii="GHEA Grapalat" w:hAnsi="GHEA Grapalat" w:cs="Courier New"/>
              </w:rPr>
              <w:t>200</w:t>
            </w:r>
          </w:p>
        </w:tc>
      </w:tr>
      <w:tr w:rsidR="009418AE" w:rsidTr="009418AE">
        <w:tc>
          <w:tcPr>
            <w:tcW w:w="3438" w:type="dxa"/>
          </w:tcPr>
          <w:p w:rsidR="009418AE" w:rsidRDefault="009418AE" w:rsidP="009418AE">
            <w:pPr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Ամբողջական</w:t>
            </w:r>
          </w:p>
        </w:tc>
        <w:tc>
          <w:tcPr>
            <w:tcW w:w="4680" w:type="dxa"/>
          </w:tcPr>
          <w:p w:rsidR="009418AE" w:rsidRDefault="009418AE" w:rsidP="009418AE">
            <w:pPr>
              <w:jc w:val="center"/>
              <w:rPr>
                <w:rFonts w:ascii="GHEA Grapalat" w:hAnsi="GHEA Grapalat" w:cs="Courier New"/>
                <w:b/>
              </w:rPr>
            </w:pPr>
            <w:r>
              <w:rPr>
                <w:rFonts w:ascii="GHEA Grapalat" w:hAnsi="GHEA Grapalat" w:cs="Courier New"/>
                <w:b/>
              </w:rPr>
              <w:t>1000</w:t>
            </w:r>
          </w:p>
        </w:tc>
      </w:tr>
    </w:tbl>
    <w:p w:rsidR="009418AE" w:rsidRPr="009418AE" w:rsidRDefault="009418AE" w:rsidP="009418AE">
      <w:pPr>
        <w:rPr>
          <w:rFonts w:ascii="GHEA Grapalat" w:hAnsi="GHEA Grapalat" w:cs="Courier New"/>
          <w:b/>
        </w:rPr>
      </w:pPr>
    </w:p>
    <w:sectPr w:rsidR="009418AE" w:rsidRPr="009418AE" w:rsidSect="00AD410A">
      <w:headerReference w:type="default" r:id="rId8"/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873" w:rsidRDefault="00DD2873" w:rsidP="00A86F03">
      <w:pPr>
        <w:spacing w:after="0" w:line="240" w:lineRule="auto"/>
      </w:pPr>
      <w:r>
        <w:separator/>
      </w:r>
    </w:p>
  </w:endnote>
  <w:endnote w:type="continuationSeparator" w:id="0">
    <w:p w:rsidR="00DD2873" w:rsidRDefault="00DD2873" w:rsidP="00A86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873" w:rsidRDefault="00DD2873" w:rsidP="00A86F03">
      <w:pPr>
        <w:spacing w:after="0" w:line="240" w:lineRule="auto"/>
      </w:pPr>
      <w:r>
        <w:separator/>
      </w:r>
    </w:p>
  </w:footnote>
  <w:footnote w:type="continuationSeparator" w:id="0">
    <w:p w:rsidR="00DD2873" w:rsidRDefault="00DD2873" w:rsidP="00A86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03" w:rsidRPr="00C06545" w:rsidRDefault="00A86F03" w:rsidP="00A86F03">
    <w:pPr>
      <w:pStyle w:val="Header"/>
      <w:jc w:val="right"/>
      <w:rPr>
        <w:rFonts w:ascii="Sylfaen" w:hAnsi="Sylfaen"/>
        <w:b/>
        <w:i/>
        <w:sz w:val="24"/>
        <w:szCs w:val="24"/>
        <w:u w:val="single"/>
        <w:lang w:val="hy-AM"/>
      </w:rPr>
    </w:pPr>
    <w:r w:rsidRPr="00C06545">
      <w:rPr>
        <w:rFonts w:ascii="Sylfaen" w:hAnsi="Sylfaen"/>
        <w:b/>
        <w:i/>
        <w:sz w:val="24"/>
        <w:szCs w:val="24"/>
        <w:u w:val="single"/>
        <w:lang w:val="hy-AM"/>
      </w:rPr>
      <w:t xml:space="preserve">Ոչ պաշտոնական </w:t>
    </w:r>
    <w:r w:rsidR="008F0A09" w:rsidRPr="00C06545">
      <w:rPr>
        <w:rFonts w:ascii="Sylfaen" w:hAnsi="Sylfaen"/>
        <w:b/>
        <w:i/>
        <w:sz w:val="24"/>
        <w:szCs w:val="24"/>
        <w:u w:val="single"/>
        <w:lang w:val="hy-AM"/>
      </w:rPr>
      <w:t>թարգմանություն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20C"/>
    <w:rsid w:val="00005F05"/>
    <w:rsid w:val="000579AC"/>
    <w:rsid w:val="00124111"/>
    <w:rsid w:val="00184D3E"/>
    <w:rsid w:val="002C4F0A"/>
    <w:rsid w:val="002E3224"/>
    <w:rsid w:val="003257F6"/>
    <w:rsid w:val="005B007F"/>
    <w:rsid w:val="005B3000"/>
    <w:rsid w:val="005B5F89"/>
    <w:rsid w:val="005F6A63"/>
    <w:rsid w:val="006077DE"/>
    <w:rsid w:val="00613241"/>
    <w:rsid w:val="00673892"/>
    <w:rsid w:val="00715177"/>
    <w:rsid w:val="008171B6"/>
    <w:rsid w:val="008C766E"/>
    <w:rsid w:val="008F0A09"/>
    <w:rsid w:val="008F5D30"/>
    <w:rsid w:val="00903168"/>
    <w:rsid w:val="00930FCF"/>
    <w:rsid w:val="009418AE"/>
    <w:rsid w:val="00981A58"/>
    <w:rsid w:val="00A47978"/>
    <w:rsid w:val="00A86F03"/>
    <w:rsid w:val="00AD410A"/>
    <w:rsid w:val="00B61BEC"/>
    <w:rsid w:val="00BF659A"/>
    <w:rsid w:val="00C06545"/>
    <w:rsid w:val="00C23001"/>
    <w:rsid w:val="00D17BEF"/>
    <w:rsid w:val="00D53220"/>
    <w:rsid w:val="00DD2873"/>
    <w:rsid w:val="00E67913"/>
    <w:rsid w:val="00ED033B"/>
    <w:rsid w:val="00F1356C"/>
    <w:rsid w:val="00F24B08"/>
    <w:rsid w:val="00F468F8"/>
    <w:rsid w:val="00F9020C"/>
    <w:rsid w:val="00FB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86F0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F03"/>
  </w:style>
  <w:style w:type="paragraph" w:styleId="Footer">
    <w:name w:val="footer"/>
    <w:basedOn w:val="Normal"/>
    <w:link w:val="FooterChar"/>
    <w:uiPriority w:val="99"/>
    <w:unhideWhenUsed/>
    <w:rsid w:val="00A86F0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F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86F0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F03"/>
  </w:style>
  <w:style w:type="paragraph" w:styleId="Footer">
    <w:name w:val="footer"/>
    <w:basedOn w:val="Normal"/>
    <w:link w:val="FooterChar"/>
    <w:uiPriority w:val="99"/>
    <w:unhideWhenUsed/>
    <w:rsid w:val="00A86F0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8AC63-9516-4915-9FA8-C43F81BA8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aaramyan</dc:creator>
  <cp:keywords/>
  <dc:description/>
  <cp:lastModifiedBy>aaramyan</cp:lastModifiedBy>
  <cp:revision>59</cp:revision>
  <dcterms:created xsi:type="dcterms:W3CDTF">2013-08-27T10:45:00Z</dcterms:created>
  <dcterms:modified xsi:type="dcterms:W3CDTF">2013-08-28T13:08:00Z</dcterms:modified>
</cp:coreProperties>
</file>